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8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7358" w:type="dxa"/>
            <w:noWrap w:val="0"/>
            <w:vAlign w:val="center"/>
          </w:tcPr>
          <w:p>
            <w:pPr>
              <w:spacing w:line="1300" w:lineRule="exact"/>
              <w:ind w:left="1310" w:hanging="1310"/>
              <w:jc w:val="distribute"/>
              <w:rPr>
                <w:rFonts w:ascii="方正小标宋简体" w:eastAsia="方正小标宋简体"/>
                <w:color w:val="FF0000"/>
                <w:w w:val="75"/>
                <w:sz w:val="116"/>
                <w:szCs w:val="116"/>
              </w:rPr>
            </w:pPr>
            <w:r>
              <w:rPr>
                <w:rFonts w:hint="eastAsia" w:ascii="方正小标宋简体" w:eastAsia="方正小标宋简体"/>
                <w:color w:val="FF0000"/>
                <w:w w:val="75"/>
                <w:sz w:val="116"/>
                <w:szCs w:val="116"/>
              </w:rPr>
              <w:t>安庆市妇女联合会</w:t>
            </w:r>
          </w:p>
          <w:p>
            <w:pPr>
              <w:spacing w:line="1300" w:lineRule="exact"/>
              <w:ind w:left="1310" w:hanging="1310"/>
              <w:jc w:val="distribute"/>
              <w:rPr>
                <w:rFonts w:eastAsia="方正大标宋简体"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方正小标宋简体" w:eastAsia="方正小标宋简体"/>
                <w:color w:val="FF0000"/>
                <w:w w:val="75"/>
                <w:sz w:val="116"/>
                <w:szCs w:val="116"/>
              </w:rPr>
              <w:t>安庆市司法局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ind w:left="1575" w:hanging="1575"/>
              <w:rPr>
                <w:rFonts w:ascii="方正小标宋简体" w:eastAsia="方正小标宋简体"/>
                <w:color w:val="FF0000"/>
                <w:w w:val="35"/>
                <w:sz w:val="200"/>
                <w:szCs w:val="200"/>
              </w:rPr>
            </w:pPr>
            <w:r>
              <w:rPr>
                <w:rFonts w:hint="eastAsia" w:ascii="方正小标宋简体" w:eastAsia="方正小标宋简体"/>
                <w:color w:val="FF0000"/>
                <w:w w:val="35"/>
                <w:sz w:val="200"/>
                <w:szCs w:val="200"/>
              </w:rPr>
              <w:t>文件</w:t>
            </w:r>
          </w:p>
        </w:tc>
      </w:tr>
    </w:tbl>
    <w:p>
      <w:pPr>
        <w:spacing w:line="460" w:lineRule="exact"/>
        <w:jc w:val="center"/>
        <w:rPr>
          <w:rFonts w:eastAsia="方正仿宋简体" w:cs="宋体"/>
          <w:bCs/>
          <w:kern w:val="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庆妇字〔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240" w:lineRule="exact"/>
        <w:jc w:val="center"/>
        <w:rPr>
          <w:rFonts w:eastAsia="方正仿宋简体" w:cs="宋体"/>
          <w:bCs/>
          <w:color w:val="FFFFFF"/>
          <w:kern w:val="0"/>
          <w:szCs w:val="32"/>
        </w:rPr>
      </w:pPr>
    </w:p>
    <w:p>
      <w:pPr>
        <w:widowControl/>
        <w:spacing w:line="400" w:lineRule="exact"/>
        <w:jc w:val="center"/>
        <w:rPr>
          <w:rFonts w:eastAsia="方正仿宋简体" w:cs="宋体"/>
          <w:bCs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75565</wp:posOffset>
                </wp:positionV>
                <wp:extent cx="58293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.95pt;height:0pt;width:459pt;mso-position-horizontal:center;z-index:251659264;mso-width-relative:page;mso-height-relative:page;" filled="f" stroked="t" coordsize="21600,21600" o:gfxdata="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ZF1e1wAAAAYBAAAPAAAAAAAAAAEAIAAAACIAAABkcnMvZG93bnJldi54bWxQSwEC&#10;FAAUAAAACACHTuJAN7AeOv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关于开展安庆市“法治家庭”示范户</w:t>
      </w:r>
    </w:p>
    <w:p>
      <w:pPr>
        <w:spacing w:line="7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评选活动的通知</w:t>
      </w:r>
    </w:p>
    <w:p>
      <w:pPr>
        <w:spacing w:line="600" w:lineRule="exact"/>
        <w:rPr>
          <w:rFonts w:ascii="仿宋_GB2312" w:hAnsi="???????" w:eastAsia="仿宋_GB2312"/>
          <w:bCs/>
          <w:sz w:val="44"/>
          <w:szCs w:val="44"/>
        </w:rPr>
      </w:pPr>
    </w:p>
    <w:p>
      <w:pPr>
        <w:spacing w:line="6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各县（市、区）妇联、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司法局：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为进一步增强习近平法治思想学习宣传走深走实，深化《家庭教育促进法》的宣传普及和贯彻实施，推动法治思想学习走进群众身边、走进群众心里，扩大法治宣传教育的覆盖面和影响力，增进家庭幸福和社会和谐，为建设“平安安庆”营造良好的法治环境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经研究，市妇联、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市司法局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决定开展安庆市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法治家庭</w:t>
      </w:r>
      <w:r>
        <w:rPr>
          <w:rFonts w:hint="eastAsia" w:ascii="仿宋_GB2312" w:eastAsia="仿宋_GB2312" w:cs="宋体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示范户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评选活动，现将有关事宜通知如下：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一、指导思想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坚持以习近平新时代中国特色社会主义思想为指导，认真贯彻落实党的十九大和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eastAsia="zh-CN"/>
        </w:rPr>
        <w:t>十九届历次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全会精神，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以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法治家庭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创建为统领，增强法治社会建设的针对性和实效性，努力提升家庭成员的法律信仰、法治观念和规则意识，深入推进全民尊法学法守法用法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以实际行动迎接党的二十大胜利召开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二、评选条件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家庭各成员拥护中国共产党领导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热爱祖国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执行党的路线方针政策和国家法律法规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维护国家利益和民族尊严。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 xml:space="preserve">2.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严格遵守国家法律，认真执行地方党委政府的决策规定，做到“六无、六带头”，即无家庭暴力，无非法宗教活动，无邻里和家庭纠纷，无涉黄涉赌涉毒和传销行为，无违规违法上访，无其他违法犯罪行为；带头尊法，带头学法，带头守法，带头用法，带头诚实守信，带头传承和弘扬好家风。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家庭成员有人经常参与各类法治宣传教育活动和法治创建工作，有较强的法治素养，熟悉与生产生活息息相关的法律法规，有办事依法、遇事找法、解决问题用法、化解矛盾靠法的法律意识，依法维护自身和群众合法权益。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认真践行社会主义核心价值观，坚决杜绝“黄、赌、毒”等丑恶现象，崇尚科学，反对迷信。家庭和睦，邻里融洽，关心他人，助人为乐，见义勇为，家风淳朴，尊老爱幼，在群众中有良好的声誉。</w:t>
      </w: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三、评选原则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法治家庭评选活动遵循公平、公正、公开、择优的原则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近三年内有下列情况之一的，一票否决</w:t>
      </w: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>: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家庭成员中有刑事犯罪行为的；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家庭成员中有参与邪教组织、黄赌毒等丑恶现象的；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家庭成员中有参与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非法上访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等活动的。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四、评选要求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凡符合评选条件的家庭均可参加评选。</w:t>
      </w:r>
    </w:p>
    <w:p>
      <w:pPr>
        <w:widowControl/>
        <w:spacing w:line="600" w:lineRule="exact"/>
        <w:ind w:firstLine="645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各级妇联、司法部门要高度重视，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认真组织好评选推荐工作，坚持评选、创建相结合。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各地推荐的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法治家庭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示范</w:t>
      </w:r>
      <w:r>
        <w:rPr>
          <w:rFonts w:hint="eastAsia" w:ascii="仿宋_GB2312" w:hAnsi="仿宋_GB2312" w:eastAsia="仿宋_GB2312"/>
          <w:sz w:val="32"/>
          <w:szCs w:val="32"/>
        </w:rPr>
        <w:t>户，经市妇联、市司法局审核通过，公示无异议后，命名表彰。推荐表一式两份，附带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hAnsi="仿宋_GB2312" w:eastAsia="仿宋_GB2312"/>
          <w:sz w:val="32"/>
          <w:szCs w:val="32"/>
        </w:rPr>
        <w:t>字的事迹材料一份，请于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hAnsi="仿宋_GB2312" w:eastAsia="仿宋_GB2312"/>
          <w:sz w:val="32"/>
          <w:szCs w:val="32"/>
        </w:rPr>
        <w:t>日前报送市妇联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妇女</w:t>
      </w:r>
      <w:r>
        <w:rPr>
          <w:rFonts w:hint="eastAsia" w:ascii="仿宋_GB2312" w:hAnsi="仿宋_GB2312" w:eastAsia="仿宋_GB2312"/>
          <w:sz w:val="32"/>
          <w:szCs w:val="32"/>
        </w:rPr>
        <w:t>发展和权益部，并同步报送电子版。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周末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53463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邮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箱：aqsflfzqyb@163.com</w:t>
      </w:r>
    </w:p>
    <w:p>
      <w:pPr>
        <w:widowControl/>
        <w:spacing w:line="600" w:lineRule="exact"/>
        <w:ind w:firstLine="645"/>
        <w:rPr>
          <w:rFonts w:hint="eastAsia" w:ascii="仿宋_GB2312" w:hAnsi="仿宋_GB2312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rPr>
          <w:rFonts w:ascii="仿宋_GB2312" w:hAnsi="宋体" w:eastAsia="仿宋_GB2312" w:cs="Dotum"/>
          <w:color w:val="000000"/>
          <w:spacing w:val="-8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 w:cs="宋体"/>
          <w:color w:val="000000"/>
          <w:spacing w:val="-8"/>
          <w:kern w:val="0"/>
          <w:sz w:val="32"/>
          <w:szCs w:val="32"/>
        </w:rPr>
        <w:t>安庆市</w:t>
      </w:r>
      <w:r>
        <w:rPr>
          <w:rFonts w:hint="eastAsia" w:ascii="仿宋_GB2312" w:eastAsia="仿宋_GB2312" w:cs="Dotum"/>
          <w:color w:val="000000"/>
          <w:spacing w:val="-8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Dotum"/>
          <w:color w:val="000000"/>
          <w:spacing w:val="-8"/>
          <w:kern w:val="0"/>
          <w:sz w:val="32"/>
          <w:szCs w:val="32"/>
        </w:rPr>
        <w:t>法治家庭</w:t>
      </w:r>
      <w:r>
        <w:rPr>
          <w:rFonts w:hint="eastAsia" w:ascii="仿宋_GB2312" w:eastAsia="仿宋_GB2312" w:cs="Dotum"/>
          <w:color w:val="000000"/>
          <w:spacing w:val="-8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示范户</w:t>
      </w:r>
      <w:r>
        <w:rPr>
          <w:rFonts w:hint="eastAsia" w:ascii="仿宋_GB2312" w:hAnsi="仿宋_GB2312" w:eastAsia="仿宋_GB2312" w:cs="宋体"/>
          <w:color w:val="000000"/>
          <w:spacing w:val="-8"/>
          <w:kern w:val="0"/>
          <w:sz w:val="32"/>
          <w:szCs w:val="32"/>
        </w:rPr>
        <w:t>名额分配</w:t>
      </w:r>
      <w:r>
        <w:rPr>
          <w:rFonts w:hint="eastAsia" w:ascii="仿宋_GB2312" w:hAnsi="仿宋_GB2312" w:eastAsia="仿宋_GB2312" w:cs="Dotum"/>
          <w:color w:val="000000"/>
          <w:spacing w:val="-8"/>
          <w:kern w:val="0"/>
          <w:sz w:val="32"/>
          <w:szCs w:val="32"/>
        </w:rPr>
        <w:t>表</w:t>
      </w:r>
    </w:p>
    <w:p>
      <w:pPr>
        <w:spacing w:line="60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2</w:t>
      </w:r>
      <w:r>
        <w:rPr>
          <w:rFonts w:hint="eastAsia" w:ascii="仿宋_GB2312" w:hAnsi="仿宋_GB2312" w:eastAsia="仿宋_GB2312"/>
          <w:sz w:val="32"/>
          <w:szCs w:val="32"/>
        </w:rPr>
        <w:t>、安庆市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法治家庭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示范户</w:t>
      </w:r>
      <w:r>
        <w:rPr>
          <w:rFonts w:hint="eastAsia" w:ascii="仿宋_GB2312" w:hAnsi="仿宋_GB2312" w:eastAsia="仿宋_GB2312"/>
          <w:sz w:val="32"/>
          <w:szCs w:val="32"/>
        </w:rPr>
        <w:t>推荐审批表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121920</wp:posOffset>
            </wp:positionV>
            <wp:extent cx="1628775" cy="1600200"/>
            <wp:effectExtent l="0" t="0" r="9525" b="0"/>
            <wp:wrapNone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105410</wp:posOffset>
            </wp:positionV>
            <wp:extent cx="1598295" cy="1614170"/>
            <wp:effectExtent l="0" t="0" r="1905" b="5080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7652385</wp:posOffset>
            </wp:positionV>
            <wp:extent cx="1628775" cy="1600200"/>
            <wp:effectExtent l="0" t="0" r="9525" b="0"/>
            <wp:wrapNone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7630795</wp:posOffset>
            </wp:positionV>
            <wp:extent cx="1598295" cy="1614170"/>
            <wp:effectExtent l="0" t="0" r="1905" b="508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7827010</wp:posOffset>
            </wp:positionV>
            <wp:extent cx="1598295" cy="1614170"/>
            <wp:effectExtent l="0" t="0" r="1905" b="508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7674610</wp:posOffset>
            </wp:positionV>
            <wp:extent cx="1598295" cy="1614170"/>
            <wp:effectExtent l="0" t="0" r="1905" b="508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7652385</wp:posOffset>
            </wp:positionV>
            <wp:extent cx="1598295" cy="1614170"/>
            <wp:effectExtent l="0" t="0" r="1905" b="508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安庆市妇女联合会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安庆市司法局</w:t>
      </w:r>
    </w:p>
    <w:p>
      <w:pPr>
        <w:spacing w:line="56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beforeLines="50" w:afterLines="50"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hAnsi="???????" w:eastAsia="方正小标宋简体"/>
          <w:bCs/>
          <w:sz w:val="44"/>
          <w:szCs w:val="44"/>
        </w:rPr>
      </w:pPr>
      <w:r>
        <w:rPr>
          <w:rFonts w:hint="eastAsia" w:ascii="方正小标宋简体" w:hAnsi="???????" w:eastAsia="方正小标宋简体"/>
          <w:bCs/>
          <w:sz w:val="44"/>
          <w:szCs w:val="44"/>
        </w:rPr>
        <w:t>安庆市“法治家庭”示范户名额分配表</w:t>
      </w:r>
    </w:p>
    <w:p>
      <w:pPr>
        <w:spacing w:line="500" w:lineRule="exact"/>
        <w:jc w:val="center"/>
        <w:rPr>
          <w:rFonts w:ascii="???????" w:hAnsi="???????"/>
          <w:bCs/>
        </w:rPr>
      </w:pPr>
      <w:r>
        <w:rPr>
          <w:rFonts w:ascii="???????" w:hAnsi="???????"/>
          <w:bCs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ind w:firstLine="156" w:firstLineChars="49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县（市、区）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???????"/>
                <w:bCs/>
                <w:sz w:val="32"/>
                <w:szCs w:val="32"/>
              </w:rPr>
              <w:t>示范户名额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桐城市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怀宁县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潜山市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岳西县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太湖县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望江县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宿松县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迎江区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大观区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宜秀区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经开区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高新区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540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</w:tbl>
    <w:p>
      <w:pPr>
        <w:spacing w:beforeLines="50" w:afterLines="50" w:line="560" w:lineRule="exac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>
      <w:pPr>
        <w:spacing w:beforeLines="50" w:afterLines="5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???????" w:eastAsia="方正小标宋简体"/>
          <w:bCs/>
          <w:sz w:val="44"/>
          <w:szCs w:val="44"/>
        </w:rPr>
        <w:t>安庆市“法治家庭”示范户推荐审批表</w:t>
      </w:r>
    </w:p>
    <w:p>
      <w:pPr>
        <w:jc w:val="center"/>
        <w:rPr>
          <w:rFonts w:ascii="黑体" w:hAnsi="黑体" w:eastAsia="黑体" w:cs="???????"/>
          <w:bCs/>
        </w:rPr>
      </w:pPr>
      <w:r>
        <w:rPr>
          <w:rFonts w:ascii="黑体" w:hAnsi="黑体" w:eastAsia="黑体" w:cs="???????"/>
          <w:bCs/>
        </w:rPr>
        <w:t xml:space="preserve"> 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50"/>
        <w:gridCol w:w="1134"/>
        <w:gridCol w:w="709"/>
        <w:gridCol w:w="184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户主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850" w:type="dxa"/>
            <w:tcBorders>
              <w:lef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09" w:type="dxa"/>
            <w:tcBorders>
              <w:lef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2025" w:type="dxa"/>
            <w:tcBorders>
              <w:lef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</w:t>
            </w:r>
            <w:r>
              <w:rPr>
                <w:rFonts w:ascii="仿宋_GB2312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</w:tc>
        <w:tc>
          <w:tcPr>
            <w:tcW w:w="3693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</w:t>
            </w:r>
            <w:r>
              <w:rPr>
                <w:rFonts w:ascii="仿宋_GB2312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sz w:val="32"/>
                <w:szCs w:val="32"/>
              </w:rPr>
              <w:t>话</w:t>
            </w:r>
          </w:p>
        </w:tc>
        <w:tc>
          <w:tcPr>
            <w:tcW w:w="2025" w:type="dxa"/>
            <w:tcBorders>
              <w:lef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</w:t>
            </w:r>
            <w:r>
              <w:rPr>
                <w:rFonts w:ascii="仿宋_GB2312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sz w:val="32"/>
                <w:szCs w:val="32"/>
              </w:rPr>
              <w:t>址</w:t>
            </w:r>
          </w:p>
        </w:tc>
        <w:tc>
          <w:tcPr>
            <w:tcW w:w="7560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成员</w:t>
            </w:r>
          </w:p>
        </w:tc>
        <w:tc>
          <w:tcPr>
            <w:tcW w:w="7560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</w:p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7560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beforeLines="50" w:afterLines="50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</w:p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7560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beforeLines="50" w:afterLines="50" w:line="360" w:lineRule="auto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县（市、区）妇联、司法局意见</w:t>
            </w:r>
          </w:p>
        </w:tc>
        <w:tc>
          <w:tcPr>
            <w:tcW w:w="3693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县（市、区）妇联意见</w:t>
            </w: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beforeLines="50" w:afterLines="50" w:line="560" w:lineRule="exact"/>
              <w:ind w:firstLine="1960" w:firstLineChars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3867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县（市、区）司法局意见</w:t>
            </w: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beforeLines="50" w:afterLines="50" w:line="56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市妇联、</w:t>
            </w:r>
          </w:p>
          <w:p>
            <w:pPr>
              <w:spacing w:beforeLines="50" w:afterLines="50" w:line="360" w:lineRule="auto"/>
              <w:ind w:left="-105" w:leftChars="-50" w:right="-105" w:rightChars="-50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市司法局</w:t>
            </w:r>
          </w:p>
          <w:p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3693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市妇联意见</w:t>
            </w: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beforeLines="50" w:afterLines="50" w:line="560" w:lineRule="exact"/>
              <w:ind w:firstLine="1960" w:firstLineChars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3867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市司法局意见</w:t>
            </w:r>
          </w:p>
          <w:p>
            <w:pPr>
              <w:spacing w:beforeLines="50" w:afterLines="50" w:line="56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afterLines="50" w:line="560" w:lineRule="exact"/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beforeLines="50" w:afterLines="50" w:line="56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240" w:lineRule="exact"/>
      </w:pPr>
      <w:r>
        <w:rPr>
          <w:rFonts w:ascii="黑体" w:hAnsi="宋体" w:eastAsia="黑体" w:cs="宋体"/>
          <w:color w:val="000000"/>
          <w:kern w:val="0"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701" w:right="1588" w:bottom="1701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kern w:val="0"/>
        <w:sz w:val="24"/>
        <w:szCs w:val="24"/>
      </w:rPr>
      <w:t xml:space="preserve">— 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5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/>
        <w:kern w:val="0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Fonts w:ascii="宋体" w:hAnsi="宋体"/>
        <w:kern w:val="0"/>
        <w:sz w:val="24"/>
        <w:szCs w:val="24"/>
      </w:rPr>
      <w:t xml:space="preserve">— 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6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/>
        <w:kern w:val="0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M2Y1ZGU2ZTQ3NzUzZmQwY2FiNDI2YzA2OThhOTUifQ=="/>
  </w:docVars>
  <w:rsids>
    <w:rsidRoot w:val="00000000"/>
    <w:rsid w:val="01D54D98"/>
    <w:rsid w:val="1A3D703C"/>
    <w:rsid w:val="1CC253C7"/>
    <w:rsid w:val="260F57EE"/>
    <w:rsid w:val="55B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2022-06-15T02:16:00Z</dcterms:created>
  <dc:creator>Administrator</dc:creator>
  <cp:lastModifiedBy>发展权益部</cp:lastModifiedBy>
  <cp:lastPrinted>2022-06-15T08:21:30Z</cp:lastPrinted>
  <dcterms:modified xsi:type="dcterms:W3CDTF">2022-06-15T08:49:41Z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2FF9F283BE8B44ABA815E55B01761197</vt:lpwstr>
  </property>
</Properties>
</file>