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/>
        </w:rPr>
      </w:pPr>
      <w:r>
        <w:rPr>
          <w:rFonts w:hint="eastAsia"/>
        </w:rPr>
        <w:pict>
          <v:shape id="_x0000_s1027" o:spid="_x0000_s1027" o:spt="136" type="#_x0000_t136" style="position:absolute;left:0pt;margin-left:1.05pt;margin-top:93.75pt;height:62.25pt;width:442.5pt;mso-position-vertical-relative:page;z-index:25166438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中共安庆市委全面依法治市委员会办公室" style="font-family:方正小标宋简体;font-size:36pt;v-text-align:center;v-text-spacing:78650f;"/>
          </v:shape>
        </w:pict>
      </w:r>
    </w:p>
    <w:p>
      <w:pPr>
        <w:spacing w:line="620" w:lineRule="exact"/>
        <w:rPr>
          <w:rFonts w:hint="eastAsia"/>
        </w:rPr>
      </w:pPr>
    </w:p>
    <w:p>
      <w:pPr>
        <w:spacing w:line="620" w:lineRule="exact"/>
        <w:rPr>
          <w:rFonts w:hint="eastAsia"/>
        </w:rPr>
      </w:pPr>
      <w:r>
        <w:rPr>
          <w:rFonts w:hint="eastAsia"/>
        </w:rPr>
        <w:pict>
          <v:shape id="艺术字 6" o:spid="_x0000_s1026" o:spt="136" type="#_x0000_t136" style="position:absolute;left:0pt;margin-left:2.1pt;margin-top:163.15pt;height:62.25pt;width:442.5pt;mso-position-vertical-relative:page;z-index:251661312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安    庆    市    司    法    局" style="font-family:方正小标宋简体;font-size:36pt;v-text-align:center;v-text-spacing:78650f;"/>
          </v:shape>
        </w:pict>
      </w:r>
    </w:p>
    <w:p>
      <w:pPr>
        <w:spacing w:line="620" w:lineRule="exact"/>
        <w:rPr>
          <w:rFonts w:hint="eastAsia"/>
        </w:rPr>
      </w:pPr>
    </w:p>
    <w:p>
      <w:pPr>
        <w:spacing w:line="620" w:lineRule="exact"/>
        <w:rPr>
          <w:rFonts w:hint="eastAsia"/>
        </w:rPr>
      </w:pPr>
    </w:p>
    <w:p>
      <w:pPr>
        <w:spacing w:line="620" w:lineRule="exact"/>
        <w:rPr>
          <w:rFonts w:hint="eastAsia"/>
        </w:rPr>
      </w:pPr>
      <w:r>
        <w:rPr>
          <w:rFonts w:hint="eastAsia"/>
        </w:rPr>
        <w:pict>
          <v:shape id="艺术字 12" o:spid="_x0000_s1028" o:spt="136" type="#_x0000_t136" style="position:absolute;left:0pt;margin-left:2.05pt;margin-top:235pt;height:62.25pt;width:442.5pt;mso-position-vertical-relative:page;z-index:251663360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安庆市法治宣传教育工作领导小组办公室" style="font-family:方正小标宋简体;font-size:36pt;v-text-align:center;v-text-spacing:78650f;"/>
          </v:shape>
        </w:pict>
      </w:r>
    </w:p>
    <w:p>
      <w:pPr>
        <w:spacing w:line="400" w:lineRule="exact"/>
        <w:jc w:val="center"/>
        <w:rPr>
          <w:rFonts w:hint="eastAsia" w:ascii="仿宋_GB2312" w:eastAsia="仿宋_GB2312"/>
          <w:sz w:val="32"/>
          <w:szCs w:val="32"/>
        </w:rPr>
      </w:pPr>
      <w:bookmarkStart w:id="0" w:name="文号"/>
    </w:p>
    <w:p>
      <w:pPr>
        <w:spacing w:line="4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宜</w:t>
      </w:r>
      <w:r>
        <w:rPr>
          <w:rFonts w:hint="eastAsia" w:ascii="仿宋_GB2312" w:eastAsia="仿宋_GB2312"/>
          <w:sz w:val="32"/>
          <w:szCs w:val="32"/>
        </w:rPr>
        <w:t>法办</w:t>
      </w:r>
      <w:r>
        <w:rPr>
          <w:rFonts w:hint="eastAsia" w:ascii="仿宋_GB2312" w:eastAsia="仿宋_GB2312"/>
          <w:sz w:val="32"/>
          <w:szCs w:val="32"/>
          <w:lang w:eastAsia="zh-CN"/>
        </w:rPr>
        <w:t>发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号</w:t>
      </w:r>
      <w:bookmarkEnd w:id="0"/>
    </w:p>
    <w:p>
      <w:pPr>
        <w:spacing w:line="600" w:lineRule="exact"/>
        <w:jc w:val="center"/>
      </w:pPr>
      <w:r>
        <w:rPr>
          <w:rFonts w:ascii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124460</wp:posOffset>
                </wp:positionV>
                <wp:extent cx="5615940" cy="0"/>
                <wp:effectExtent l="0" t="19050" r="3810" b="19050"/>
                <wp:wrapNone/>
                <wp:docPr id="4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0pt;margin-top:9.8pt;height:0pt;width:442.2pt;z-index:251662336;mso-width-relative:page;mso-height-relative:page;" filled="f" stroked="t" coordsize="21600,21600" o:gfxdata="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7ky3r2AAAAAYBAAAPAAAAAAAAAAEAIAAAACIA&#10;AABkcnMvZG93bnJldi54bWxQSwECFAAUAAAACACHTuJAJJ08JNABAACOAwAADgAAAAAAAAABACAA&#10;AAAnAQAAZHJzL2Uyb0RvYy54bWxQSwUGAAAAAAYABgBZAQAAaQ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jc w:val="center"/>
        <w:textAlignment w:val="auto"/>
        <w:rPr>
          <w:rFonts w:hint="eastAsia" w:asciiTheme="majorEastAsia" w:hAnsiTheme="majorEastAsia" w:eastAsiaTheme="majorEastAsia"/>
          <w:b/>
          <w:spacing w:val="-1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pacing w:val="-10"/>
          <w:sz w:val="44"/>
          <w:szCs w:val="44"/>
        </w:rPr>
        <w:t>关于转发《关于组织开展安徽省2020年度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pacing w:val="-10"/>
          <w:sz w:val="44"/>
          <w:szCs w:val="44"/>
        </w:rPr>
        <w:t>“十大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法治人物”及“十大法治事件”评选活动的通知》的通知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县（市、区）委依法治县（市、区）办公室，</w:t>
      </w:r>
      <w:r>
        <w:rPr>
          <w:rFonts w:ascii="Times New Roman" w:hAnsi="Times New Roman" w:eastAsia="仿宋_GB2312" w:cs="Times New Roman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县（市、区）</w:t>
      </w:r>
      <w:r>
        <w:rPr>
          <w:rFonts w:ascii="Times New Roman" w:hAnsi="Times New Roman" w:eastAsia="仿宋_GB2312" w:cs="Times New Roman"/>
          <w:sz w:val="32"/>
          <w:szCs w:val="32"/>
        </w:rPr>
        <w:t>司法局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法宣办，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</w:t>
      </w:r>
      <w:r>
        <w:rPr>
          <w:rFonts w:ascii="Times New Roman" w:hAnsi="Times New Roman" w:eastAsia="仿宋_GB2312" w:cs="Times New Roman"/>
          <w:sz w:val="32"/>
          <w:szCs w:val="32"/>
        </w:rPr>
        <w:t>直各单位，中央驻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宜</w:t>
      </w:r>
      <w:r>
        <w:rPr>
          <w:rFonts w:ascii="Times New Roman" w:hAnsi="Times New Roman" w:eastAsia="仿宋_GB2312" w:cs="Times New Roman"/>
          <w:sz w:val="32"/>
          <w:szCs w:val="32"/>
        </w:rPr>
        <w:t>单位，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</w:t>
      </w:r>
      <w:r>
        <w:rPr>
          <w:rFonts w:ascii="Times New Roman" w:hAnsi="Times New Roman" w:eastAsia="仿宋_GB2312" w:cs="Times New Roman"/>
          <w:sz w:val="32"/>
          <w:szCs w:val="32"/>
        </w:rPr>
        <w:t>属新闻媒体：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9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现将省委依法治省办公室，省司法厅、省法宣办《关于组织开展安徽省2020年度“十大法治人物”及“十大法治事件”评选活动的通知》（</w:t>
      </w:r>
      <w:r>
        <w:rPr>
          <w:rFonts w:hint="eastAsia" w:ascii="仿宋" w:hAnsi="仿宋" w:eastAsia="仿宋"/>
          <w:bCs/>
          <w:sz w:val="32"/>
          <w:szCs w:val="32"/>
        </w:rPr>
        <w:t>皖法办发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〔2020〕</w:t>
      </w:r>
      <w:r>
        <w:rPr>
          <w:rFonts w:hint="eastAsia" w:ascii="仿宋" w:hAnsi="仿宋" w:eastAsia="仿宋"/>
          <w:bCs/>
          <w:sz w:val="32"/>
          <w:szCs w:val="32"/>
        </w:rPr>
        <w:t>17号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）转发给你们，请结合实际，认真抓好落实。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</w:t>
      </w:r>
      <w:r>
        <w:rPr>
          <w:rFonts w:ascii="Times New Roman" w:hAnsi="Times New Roman" w:eastAsia="仿宋_GB2312" w:cs="Times New Roman"/>
          <w:sz w:val="32"/>
          <w:szCs w:val="32"/>
        </w:rPr>
        <w:t>各地各部门要高度重视，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精心</w:t>
      </w:r>
      <w:r>
        <w:rPr>
          <w:rFonts w:ascii="Times New Roman" w:hAnsi="Times New Roman" w:eastAsia="仿宋_GB2312" w:cs="Times New Roman"/>
          <w:sz w:val="32"/>
          <w:szCs w:val="32"/>
        </w:rPr>
        <w:t>组织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，严格按照评选条件做好组织推荐工作，要重点挖掘在推进法治安庆建设、弘扬法治精神、</w:t>
      </w:r>
      <w:r>
        <w:rPr>
          <w:rFonts w:ascii="Times New Roman" w:hAnsi="Times New Roman" w:eastAsia="仿宋_GB2312" w:cs="Times New Roman"/>
          <w:sz w:val="32"/>
          <w:szCs w:val="32"/>
        </w:rPr>
        <w:t>维护法治权威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促进公平正义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</w:rPr>
        <w:t>化解矛盾纠纷、维护社会稳定等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方面的先进典型。</w:t>
      </w:r>
      <w:r>
        <w:rPr>
          <w:rFonts w:ascii="Times New Roman" w:hAnsi="Times New Roman" w:eastAsia="仿宋_GB2312" w:cs="Times New Roman"/>
          <w:sz w:val="32"/>
          <w:szCs w:val="32"/>
        </w:rPr>
        <w:t>各地各部门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推荐候选法治人物原则上不超过1名，推荐候选典型法治事件不超过1件，推荐表和</w:t>
      </w:r>
      <w:r>
        <w:rPr>
          <w:rFonts w:ascii="Times New Roman" w:hAnsi="Times New Roman" w:eastAsia="仿宋_GB2312" w:cs="Times New Roman"/>
          <w:sz w:val="32"/>
          <w:szCs w:val="32"/>
        </w:rPr>
        <w:t>推荐材料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必须如实填写、真实具体。法治人物推荐材料请于9月25日前报送至市司法局普法与依法治理科，法治事件推荐材料请于10月5日前报送至市司法局法治调研科（市委依法治市办秘书室）.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方式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1.市司法局普法与依法治理科 王荣球；</w:t>
      </w:r>
      <w:r>
        <w:rPr>
          <w:rFonts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5701513；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电子邮箱：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aqfzb</w:t>
      </w:r>
      <w:r>
        <w:rPr>
          <w:rFonts w:ascii="Times New Roman" w:hAnsi="Times New Roman" w:eastAsia="仿宋_GB2312" w:cs="Times New Roman"/>
          <w:sz w:val="32"/>
          <w:szCs w:val="32"/>
        </w:rPr>
        <w:t>@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163</w:t>
      </w:r>
      <w:r>
        <w:rPr>
          <w:rFonts w:ascii="Times New Roman" w:hAnsi="Times New Roman" w:eastAsia="仿宋_GB2312" w:cs="Times New Roman"/>
          <w:sz w:val="32"/>
          <w:szCs w:val="32"/>
        </w:rPr>
        <w:t>.com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通讯地址：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安庆</w:t>
      </w:r>
      <w:r>
        <w:rPr>
          <w:rFonts w:ascii="Times New Roman" w:hAnsi="Times New Roman" w:eastAsia="仿宋_GB2312" w:cs="Times New Roman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菱湖北路3</w:t>
      </w:r>
      <w:r>
        <w:rPr>
          <w:rFonts w:ascii="Times New Roman" w:hAnsi="Times New Roman" w:eastAsia="仿宋_GB2312" w:cs="Times New Roman"/>
          <w:sz w:val="32"/>
          <w:szCs w:val="32"/>
        </w:rPr>
        <w:t>0号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市司法局普法与依法治理科。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2. 市司法局法治调研科（市委依法治市办秘书室）     程立人；联系电话5701521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电子邮箱：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fldChar w:fldCharType="begin"/>
      </w:r>
      <w:r>
        <w:instrText xml:space="preserve"> HYPERLINK "mailto:swyfzsbmss@163.com" </w:instrText>
      </w:r>
      <w:r>
        <w:fldChar w:fldCharType="separate"/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</w:rPr>
        <w:t>swyfzsbmss@163.com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通讯地址：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安庆</w:t>
      </w:r>
      <w:r>
        <w:rPr>
          <w:rFonts w:ascii="Times New Roman" w:hAnsi="Times New Roman" w:eastAsia="仿宋_GB2312" w:cs="Times New Roman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菱湖北路3</w:t>
      </w:r>
      <w:r>
        <w:rPr>
          <w:rFonts w:ascii="Times New Roman" w:hAnsi="Times New Roman" w:eastAsia="仿宋_GB2312" w:cs="Times New Roman"/>
          <w:sz w:val="32"/>
          <w:szCs w:val="32"/>
        </w:rPr>
        <w:t>0号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市司法局法治调研科（市委依法治市办秘书室）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5" w:firstLineChars="25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3407410</wp:posOffset>
            </wp:positionH>
            <wp:positionV relativeFrom="paragraph">
              <wp:posOffset>556260</wp:posOffset>
            </wp:positionV>
            <wp:extent cx="1662430" cy="1584960"/>
            <wp:effectExtent l="0" t="0" r="13970" b="15240"/>
            <wp:wrapNone/>
            <wp:docPr id="3" name="图片 7" descr="司法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司法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380365</wp:posOffset>
            </wp:positionH>
            <wp:positionV relativeFrom="paragraph">
              <wp:posOffset>551815</wp:posOffset>
            </wp:positionV>
            <wp:extent cx="1571625" cy="1552575"/>
            <wp:effectExtent l="0" t="0" r="9525" b="9525"/>
            <wp:wrapNone/>
            <wp:docPr id="1" name="图片 1" descr="0c512e25c5e041048a5727005970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c512e25c5e041048a57270059705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关于组织开展安徽省2020年度“十大法治人物”及“十大法治事件”评选活动的通知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pacing w:val="-22"/>
          <w:sz w:val="32"/>
          <w:szCs w:val="32"/>
        </w:rPr>
        <w:t>中共安庆市委全面依法治市委员会办公室</w:t>
      </w:r>
      <w:r>
        <w:rPr>
          <w:rFonts w:hint="eastAsia" w:ascii="仿宋_GB2312" w:eastAsia="仿宋_GB2312"/>
          <w:spacing w:val="-2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安庆市司法局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9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1840865</wp:posOffset>
            </wp:positionH>
            <wp:positionV relativeFrom="paragraph">
              <wp:posOffset>282575</wp:posOffset>
            </wp:positionV>
            <wp:extent cx="1680210" cy="1605280"/>
            <wp:effectExtent l="0" t="0" r="15240" b="13970"/>
            <wp:wrapNone/>
            <wp:docPr id="2" name="图片 6" descr="法宣办-标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法宣办-标准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　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9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安庆市法治宣传教育工作领导小组办公室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9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　　　　　2020年9月16日</w:t>
      </w:r>
    </w:p>
    <w:p>
      <w:pPr>
        <w:rPr>
          <w:sz w:val="32"/>
          <w:szCs w:val="32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C0F86"/>
    <w:rsid w:val="00135D6C"/>
    <w:rsid w:val="00197A9A"/>
    <w:rsid w:val="002D384C"/>
    <w:rsid w:val="0034479B"/>
    <w:rsid w:val="005560A3"/>
    <w:rsid w:val="00567786"/>
    <w:rsid w:val="006A6BE2"/>
    <w:rsid w:val="007D1030"/>
    <w:rsid w:val="0088078F"/>
    <w:rsid w:val="0097719B"/>
    <w:rsid w:val="00B05334"/>
    <w:rsid w:val="00E72AFB"/>
    <w:rsid w:val="00F0466F"/>
    <w:rsid w:val="00F232E3"/>
    <w:rsid w:val="00FB34FB"/>
    <w:rsid w:val="07904772"/>
    <w:rsid w:val="0A1C0F86"/>
    <w:rsid w:val="120E4E05"/>
    <w:rsid w:val="169C1F97"/>
    <w:rsid w:val="182C3E46"/>
    <w:rsid w:val="31CB0A23"/>
    <w:rsid w:val="4CE97F3C"/>
    <w:rsid w:val="532325DA"/>
    <w:rsid w:val="5F2208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563C1" w:themeColor="hyperlink"/>
      <w:u w:val="single"/>
    </w:rPr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2</Pages>
  <Words>122</Words>
  <Characters>701</Characters>
  <Lines>5</Lines>
  <Paragraphs>1</Paragraphs>
  <TotalTime>1</TotalTime>
  <ScaleCrop>false</ScaleCrop>
  <LinksUpToDate>false</LinksUpToDate>
  <CharactersWithSpaces>822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2019-11-13T01:27:00Z</dcterms:created>
  <dc:creator>手心的太阳</dc:creator>
  <cp:lastModifiedBy>王荣球</cp:lastModifiedBy>
  <cp:lastPrinted>2020-09-16T07:45:00Z</cp:lastPrinted>
  <dcterms:modified xsi:type="dcterms:W3CDTF">2020-09-16T09:25:18Z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