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int="eastAsia"/>
        </w:rPr>
      </w:pPr>
      <w:r>
        <w:rPr>
          <w:rFonts w:hint="eastAsia"/>
        </w:rPr>
        <w:pict>
          <v:shape id="_x0000_s1026" o:spid="_x0000_s1026" o:spt="136" type="#_x0000_t136" style="position:absolute;left:0pt;margin-left:-3.05pt;margin-top:97.05pt;height:65.95pt;width:442.5pt;mso-position-vertical-relative:page;z-index:251659264;mso-width-relative:page;mso-height-relative:page;" fillcolor="#FF0000" filled="t" stroked="t" coordsize="21600,21600" adj="10800">
            <v:path/>
            <v:fill on="t" color2="#FFFFFF" focussize="0,0"/>
            <v:stroke color="#FF0000"/>
            <v:imagedata o:title=""/>
            <o:lock v:ext="edit" aspectratio="f"/>
            <v:textpath on="t" fitshape="t" fitpath="t" trim="t" xscale="f" string="安庆市法治宣传教育工作领导小组办公室" style="font-family:方正小标宋简体;font-size:36pt;v-text-align:center;v-text-spacing:78650f;"/>
          </v:shape>
        </w:pict>
      </w:r>
    </w:p>
    <w:p>
      <w:pPr>
        <w:spacing w:line="620" w:lineRule="exact"/>
        <w:rPr>
          <w:rFonts w:hint="eastAsia"/>
        </w:rPr>
      </w:pPr>
    </w:p>
    <w:p>
      <w:pPr>
        <w:spacing w:line="620" w:lineRule="exact"/>
        <w:rPr>
          <w:rFonts w:hint="eastAsia"/>
        </w:rPr>
      </w:pPr>
    </w:p>
    <w:p>
      <w:pPr>
        <w:spacing w:line="580" w:lineRule="exact"/>
        <w:rPr>
          <w:rFonts w:hint="eastAsia" w:ascii="仿宋_GB2312" w:eastAsia="仿宋_GB2312"/>
          <w:sz w:val="32"/>
          <w:szCs w:val="32"/>
        </w:rPr>
      </w:pPr>
      <w:bookmarkStart w:id="0" w:name="文号"/>
    </w:p>
    <w:p>
      <w:pPr>
        <w:spacing w:line="580" w:lineRule="exact"/>
        <w:jc w:val="center"/>
        <w:rPr>
          <w:rFonts w:hint="eastAsia" w:ascii="仿宋_GB2312" w:eastAsia="仿宋_GB2312"/>
          <w:sz w:val="32"/>
          <w:szCs w:val="32"/>
        </w:rPr>
      </w:pPr>
      <w:r>
        <w:rPr>
          <w:rFonts w:hint="eastAsia" w:ascii="仿宋_GB2312" w:eastAsia="仿宋_GB2312"/>
          <w:sz w:val="32"/>
          <w:szCs w:val="32"/>
        </w:rPr>
        <w:t>庆法宣办〔201</w:t>
      </w:r>
      <w:r>
        <w:rPr>
          <w:rFonts w:hint="eastAsia" w:ascii="仿宋_GB2312" w:eastAsia="仿宋_GB2312"/>
          <w:sz w:val="32"/>
          <w:szCs w:val="32"/>
          <w:lang w:val="en-US" w:eastAsia="zh-CN"/>
        </w:rPr>
        <w:t>9</w:t>
      </w:r>
      <w:r>
        <w:rPr>
          <w:rFonts w:hint="eastAsia" w:ascii="仿宋_GB2312" w:eastAsia="仿宋_GB2312"/>
          <w:sz w:val="32"/>
          <w:szCs w:val="32"/>
        </w:rPr>
        <w:t>〕</w:t>
      </w:r>
      <w:r>
        <w:rPr>
          <w:rFonts w:hint="eastAsia" w:ascii="仿宋_GB2312" w:eastAsia="仿宋_GB2312"/>
          <w:sz w:val="32"/>
          <w:szCs w:val="32"/>
          <w:lang w:val="en-US" w:eastAsia="zh-CN"/>
        </w:rPr>
        <w:t>14</w:t>
      </w:r>
      <w:r>
        <w:rPr>
          <w:rFonts w:hint="eastAsia" w:ascii="仿宋_GB2312" w:eastAsia="仿宋_GB2312"/>
          <w:sz w:val="32"/>
          <w:szCs w:val="32"/>
        </w:rPr>
        <w:t>号</w:t>
      </w:r>
      <w:bookmarkEnd w:id="0"/>
    </w:p>
    <w:p>
      <w:pPr>
        <w:spacing w:line="600" w:lineRule="exact"/>
        <w:rPr>
          <w:rFonts w:hint="eastAsia" w:ascii="方正小标宋简体" w:eastAsia="方正小标宋简体"/>
          <w:sz w:val="44"/>
          <w:szCs w:val="44"/>
        </w:rPr>
      </w:pPr>
      <w:bookmarkStart w:id="1" w:name="_GoBack"/>
      <w:bookmarkEnd w:id="1"/>
      <w:r>
        <w:rPr>
          <w:rFonts w:ascii="Times New Roman"/>
        </w:rPr>
        <w:pict>
          <v:line id="_x0000_s1027" o:spid="_x0000_s1027" o:spt="20" style="position:absolute;left:0pt;margin-left:-2.75pt;margin-top:8.45pt;height:0pt;width:442.2pt;z-index:251660288;mso-width-relative:page;mso-height-relative:page;" filled="f" stroked="t" coordsize="21600,21600">
            <v:path arrowok="t"/>
            <v:fill on="f" focussize="0,0"/>
            <v:stroke weight="3pt" color="#FF0000"/>
            <v:imagedata o:title=""/>
            <o:lock v:ext="edit"/>
          </v:line>
        </w:pict>
      </w:r>
    </w:p>
    <w:p>
      <w:pPr>
        <w:spacing w:line="580" w:lineRule="exact"/>
        <w:jc w:val="center"/>
        <w:rPr>
          <w:rFonts w:hint="eastAsia" w:ascii="方正小标宋简体" w:eastAsia="方正小标宋简体"/>
          <w:sz w:val="44"/>
          <w:szCs w:val="44"/>
        </w:rPr>
      </w:pPr>
      <w:r>
        <w:rPr>
          <w:rFonts w:hint="eastAsia" w:ascii="方正小标宋简体" w:eastAsia="方正小标宋简体"/>
          <w:sz w:val="44"/>
          <w:szCs w:val="44"/>
        </w:rPr>
        <w:t>层转《司法部 全国普法办公室关于进一步加强脱贫攻坚中普法依法治理工作</w:t>
      </w:r>
    </w:p>
    <w:p>
      <w:pPr>
        <w:spacing w:line="580" w:lineRule="exact"/>
        <w:jc w:val="center"/>
        <w:rPr>
          <w:rFonts w:hint="eastAsia" w:ascii="仿宋_GB2312" w:eastAsia="仿宋_GB2312"/>
          <w:sz w:val="32"/>
          <w:szCs w:val="32"/>
        </w:rPr>
      </w:pPr>
      <w:r>
        <w:rPr>
          <w:rFonts w:hint="eastAsia" w:ascii="方正小标宋简体" w:eastAsia="方正小标宋简体"/>
          <w:sz w:val="44"/>
          <w:szCs w:val="44"/>
        </w:rPr>
        <w:t>的通知》</w:t>
      </w:r>
    </w:p>
    <w:p>
      <w:pPr>
        <w:spacing w:line="580" w:lineRule="exact"/>
        <w:rPr>
          <w:rFonts w:hint="eastAsia" w:ascii="仿宋_GB2312" w:eastAsia="仿宋_GB2312"/>
          <w:sz w:val="32"/>
          <w:szCs w:val="32"/>
        </w:rPr>
      </w:pPr>
      <w:r>
        <w:rPr>
          <w:rFonts w:hint="eastAsia" w:ascii="仿宋_GB2312" w:eastAsia="仿宋_GB2312"/>
          <w:sz w:val="32"/>
          <w:szCs w:val="32"/>
        </w:rPr>
        <w:t>各县（市、区）司法局、法宣办：</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现将《司法部 全国普法办公室关于进一步加强脱贫攻坚中普法依法治理工作的通知》（司发通</w:t>
      </w:r>
      <w:r>
        <w:rPr>
          <w:rFonts w:hint="eastAsia" w:ascii="仿宋_GB2312" w:eastAsia="仿宋_GB2312" w:hAnsiTheme="minorEastAsia"/>
          <w:sz w:val="32"/>
          <w:szCs w:val="32"/>
        </w:rPr>
        <w:t>〔2019〕51号</w:t>
      </w:r>
      <w:r>
        <w:rPr>
          <w:rFonts w:hint="eastAsia" w:ascii="仿宋_GB2312" w:eastAsia="仿宋_GB2312"/>
          <w:sz w:val="32"/>
          <w:szCs w:val="32"/>
        </w:rPr>
        <w:t>）层转给你们。请切实按照通知精神，抓好</w:t>
      </w:r>
      <w:r>
        <w:rPr>
          <w:rFonts w:hint="eastAsia" w:ascii="仿宋_GB2312" w:eastAsia="仿宋_GB2312"/>
          <w:sz w:val="32"/>
          <w:szCs w:val="32"/>
          <w:lang w:eastAsia="zh-CN"/>
        </w:rPr>
        <w:t>脱贫攻坚中普法宣传工作，以“宪法进万家”、“法律进乡村”、“服务大局普法行”等为活动载体，抓好乡村法治文化建设，运用法律扶贫夜校，微信、微博新媒体强化法治宣传教育，加强法律明白人培训，推进</w:t>
      </w:r>
      <w:r>
        <w:rPr>
          <w:rFonts w:hint="eastAsia" w:ascii="仿宋_GB2312" w:eastAsia="仿宋_GB2312"/>
          <w:sz w:val="32"/>
          <w:szCs w:val="32"/>
        </w:rPr>
        <w:t>脱贫攻坚</w:t>
      </w:r>
      <w:r>
        <w:rPr>
          <w:rFonts w:hint="eastAsia" w:ascii="仿宋_GB2312" w:eastAsia="仿宋_GB2312"/>
          <w:sz w:val="32"/>
          <w:szCs w:val="32"/>
          <w:lang w:eastAsia="zh-CN"/>
        </w:rPr>
        <w:t>与乡村普法依法治理同步开展、同步推进</w:t>
      </w:r>
      <w:r>
        <w:rPr>
          <w:rFonts w:hint="eastAsia" w:ascii="仿宋_GB2312" w:eastAsia="仿宋_GB2312"/>
          <w:sz w:val="32"/>
          <w:szCs w:val="32"/>
        </w:rPr>
        <w:t>。各地活动开展情况请于11月8日前报至市法宣办。</w:t>
      </w:r>
    </w:p>
    <w:p>
      <w:pPr>
        <w:spacing w:line="58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联系人：张兰；联系电话：5701513；邮箱：</w:t>
      </w:r>
      <w:r>
        <w:rPr>
          <w:rFonts w:hint="eastAsia" w:ascii="仿宋_GB2312" w:eastAsia="仿宋_GB2312"/>
          <w:sz w:val="32"/>
          <w:szCs w:val="32"/>
          <w:lang w:val="en-US" w:eastAsia="zh-CN"/>
        </w:rPr>
        <w:t>aqfzb@163.com。</w:t>
      </w:r>
    </w:p>
    <w:p>
      <w:pPr>
        <w:spacing w:line="580" w:lineRule="exact"/>
        <w:ind w:firstLine="420" w:firstLineChars="200"/>
        <w:rPr>
          <w:rFonts w:hint="eastAsia" w:ascii="仿宋_GB2312" w:eastAsia="仿宋_GB2312"/>
          <w:sz w:val="32"/>
          <w:szCs w:val="32"/>
        </w:rPr>
      </w:pPr>
      <w:r>
        <w:rPr>
          <w:rFonts w:hint="eastAsia"/>
        </w:rPr>
        <w:pict>
          <v:shape id="_x0000_s1028" o:spid="_x0000_s1028" o:spt="201" alt="GZ_TYPE" type="#_x0000_t201" style="position:absolute;left:0pt;margin-left:233.45pt;margin-top:29pt;height:112.8pt;width:112.8pt;z-index:-251655168;mso-width-relative:page;mso-height-relative:page;" o:ole="t" filled="f" stroked="f" coordsize="21600,21600">
            <v:path/>
            <v:fill on="f" focussize="0,0"/>
            <v:stroke on="f"/>
            <v:imagedata r:id="rId5" o:title=""/>
            <o:lock v:ext="edit" aspectratio="f"/>
          </v:shape>
          <w:control r:id="rId4" w:name="AztSiw1" w:shapeid="_x0000_s1028"/>
        </w:pict>
      </w:r>
      <w:r>
        <w:rPr>
          <w:rFonts w:hint="eastAsia" w:ascii="仿宋_GB2312" w:eastAsia="仿宋_GB2312"/>
          <w:sz w:val="32"/>
          <w:szCs w:val="32"/>
          <w:lang w:val="en-US" w:eastAsia="zh-CN"/>
        </w:rPr>
        <w:t>附件：《司法部 全国普法办公室关于进一步加强脱贫攻坚中普法依法治理工作的通知》</w:t>
      </w:r>
    </w:p>
    <w:p>
      <w:pPr>
        <w:spacing w:line="580" w:lineRule="exact"/>
        <w:ind w:firstLine="4800" w:firstLineChars="1500"/>
        <w:rPr>
          <w:rFonts w:hint="eastAsia" w:ascii="仿宋_GB2312" w:eastAsia="仿宋_GB2312"/>
          <w:sz w:val="32"/>
          <w:szCs w:val="32"/>
        </w:rPr>
      </w:pPr>
      <w:r>
        <w:rPr>
          <w:rFonts w:hint="eastAsia" w:ascii="仿宋_GB2312" w:eastAsia="仿宋_GB2312"/>
          <w:sz w:val="32"/>
          <w:szCs w:val="32"/>
        </w:rPr>
        <w:t>安庆市法宣办</w:t>
      </w:r>
    </w:p>
    <w:p>
      <w:pPr>
        <w:spacing w:line="580" w:lineRule="exact"/>
        <w:ind w:firstLine="4480" w:firstLineChars="1400"/>
        <w:rPr>
          <w:rFonts w:hint="eastAsia" w:ascii="仿宋_GB2312" w:eastAsia="仿宋_GB2312"/>
          <w:sz w:val="32"/>
          <w:szCs w:val="32"/>
        </w:rPr>
      </w:pPr>
      <w:r>
        <w:rPr>
          <w:rFonts w:hint="eastAsia" w:ascii="仿宋_GB2312" w:eastAsia="仿宋_GB2312"/>
          <w:sz w:val="32"/>
          <w:szCs w:val="32"/>
        </w:rPr>
        <w:t>2019年</w:t>
      </w:r>
      <w:r>
        <w:rPr>
          <w:rFonts w:hint="eastAsia" w:ascii="仿宋_GB2312" w:eastAsia="仿宋_GB2312"/>
          <w:sz w:val="32"/>
          <w:szCs w:val="32"/>
          <w:lang w:val="en-US" w:eastAsia="zh-CN"/>
        </w:rPr>
        <w:t>7</w:t>
      </w:r>
      <w:r>
        <w:rPr>
          <w:rFonts w:hint="eastAsia" w:ascii="仿宋_GB2312" w:eastAsia="仿宋_GB2312"/>
          <w:sz w:val="32"/>
          <w:szCs w:val="32"/>
        </w:rPr>
        <w:t>月1</w:t>
      </w:r>
      <w:r>
        <w:rPr>
          <w:rFonts w:hint="eastAsia" w:ascii="仿宋_GB2312" w:eastAsia="仿宋_GB2312"/>
          <w:sz w:val="32"/>
          <w:szCs w:val="32"/>
          <w:lang w:val="en-US" w:eastAsia="zh-CN"/>
        </w:rPr>
        <w:t>8</w:t>
      </w:r>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779E"/>
    <w:rsid w:val="0000073E"/>
    <w:rsid w:val="00002B1C"/>
    <w:rsid w:val="00021724"/>
    <w:rsid w:val="00024649"/>
    <w:rsid w:val="00032091"/>
    <w:rsid w:val="000402F0"/>
    <w:rsid w:val="00052478"/>
    <w:rsid w:val="000524A9"/>
    <w:rsid w:val="00087021"/>
    <w:rsid w:val="000E2FD6"/>
    <w:rsid w:val="000E44D8"/>
    <w:rsid w:val="000E4AAE"/>
    <w:rsid w:val="000F2430"/>
    <w:rsid w:val="000F2527"/>
    <w:rsid w:val="001128EA"/>
    <w:rsid w:val="00116BEA"/>
    <w:rsid w:val="00120471"/>
    <w:rsid w:val="001205C0"/>
    <w:rsid w:val="00135E0C"/>
    <w:rsid w:val="00143EDC"/>
    <w:rsid w:val="00151484"/>
    <w:rsid w:val="00166F6B"/>
    <w:rsid w:val="001704C2"/>
    <w:rsid w:val="00181B5D"/>
    <w:rsid w:val="00186E79"/>
    <w:rsid w:val="00191397"/>
    <w:rsid w:val="00195088"/>
    <w:rsid w:val="00195929"/>
    <w:rsid w:val="001A092A"/>
    <w:rsid w:val="001B3531"/>
    <w:rsid w:val="001B6660"/>
    <w:rsid w:val="001C6140"/>
    <w:rsid w:val="001D3740"/>
    <w:rsid w:val="001D4BAC"/>
    <w:rsid w:val="001E3BD8"/>
    <w:rsid w:val="00234750"/>
    <w:rsid w:val="00234EDB"/>
    <w:rsid w:val="0023604A"/>
    <w:rsid w:val="00236455"/>
    <w:rsid w:val="0023779E"/>
    <w:rsid w:val="00241521"/>
    <w:rsid w:val="0024753C"/>
    <w:rsid w:val="00272E7A"/>
    <w:rsid w:val="00295489"/>
    <w:rsid w:val="002B18C8"/>
    <w:rsid w:val="002C6A2A"/>
    <w:rsid w:val="002C7624"/>
    <w:rsid w:val="002D0D98"/>
    <w:rsid w:val="002E02D1"/>
    <w:rsid w:val="002F704B"/>
    <w:rsid w:val="003059A7"/>
    <w:rsid w:val="003121EB"/>
    <w:rsid w:val="00313AB3"/>
    <w:rsid w:val="00316356"/>
    <w:rsid w:val="0032091C"/>
    <w:rsid w:val="00325040"/>
    <w:rsid w:val="0032693D"/>
    <w:rsid w:val="003350ED"/>
    <w:rsid w:val="0036092B"/>
    <w:rsid w:val="00361592"/>
    <w:rsid w:val="003761FB"/>
    <w:rsid w:val="00376E16"/>
    <w:rsid w:val="003920E3"/>
    <w:rsid w:val="0039707C"/>
    <w:rsid w:val="00397F20"/>
    <w:rsid w:val="003A73EC"/>
    <w:rsid w:val="003B623A"/>
    <w:rsid w:val="003C5D9C"/>
    <w:rsid w:val="003C7258"/>
    <w:rsid w:val="003D1BFF"/>
    <w:rsid w:val="003D2D31"/>
    <w:rsid w:val="003E617E"/>
    <w:rsid w:val="003E6D57"/>
    <w:rsid w:val="003F5E34"/>
    <w:rsid w:val="004037A9"/>
    <w:rsid w:val="00404746"/>
    <w:rsid w:val="00406C4A"/>
    <w:rsid w:val="00421844"/>
    <w:rsid w:val="00431DA8"/>
    <w:rsid w:val="00442CD1"/>
    <w:rsid w:val="00470EB2"/>
    <w:rsid w:val="0049013B"/>
    <w:rsid w:val="00491002"/>
    <w:rsid w:val="0049153A"/>
    <w:rsid w:val="004A0426"/>
    <w:rsid w:val="004C2B8E"/>
    <w:rsid w:val="004C36D5"/>
    <w:rsid w:val="004E18C6"/>
    <w:rsid w:val="004E7238"/>
    <w:rsid w:val="004F463C"/>
    <w:rsid w:val="004F6D96"/>
    <w:rsid w:val="005120DF"/>
    <w:rsid w:val="00531873"/>
    <w:rsid w:val="00543FB0"/>
    <w:rsid w:val="00547D63"/>
    <w:rsid w:val="00552DA8"/>
    <w:rsid w:val="005746F6"/>
    <w:rsid w:val="00577318"/>
    <w:rsid w:val="00585B76"/>
    <w:rsid w:val="005943F8"/>
    <w:rsid w:val="005A66F5"/>
    <w:rsid w:val="005B2CE4"/>
    <w:rsid w:val="005B48BD"/>
    <w:rsid w:val="005C1772"/>
    <w:rsid w:val="005E3100"/>
    <w:rsid w:val="005F0B3D"/>
    <w:rsid w:val="005F4988"/>
    <w:rsid w:val="00605497"/>
    <w:rsid w:val="006304FA"/>
    <w:rsid w:val="006419FE"/>
    <w:rsid w:val="006474C2"/>
    <w:rsid w:val="006548F4"/>
    <w:rsid w:val="00673CD1"/>
    <w:rsid w:val="00681A76"/>
    <w:rsid w:val="006A1CFF"/>
    <w:rsid w:val="006C2D0E"/>
    <w:rsid w:val="006D2C3B"/>
    <w:rsid w:val="006D3B1D"/>
    <w:rsid w:val="006E647F"/>
    <w:rsid w:val="006F34D6"/>
    <w:rsid w:val="00703E7D"/>
    <w:rsid w:val="0072253C"/>
    <w:rsid w:val="00762A9C"/>
    <w:rsid w:val="0076507A"/>
    <w:rsid w:val="0076667D"/>
    <w:rsid w:val="007715E1"/>
    <w:rsid w:val="007941AF"/>
    <w:rsid w:val="007961A4"/>
    <w:rsid w:val="00797274"/>
    <w:rsid w:val="007B147C"/>
    <w:rsid w:val="007B4E83"/>
    <w:rsid w:val="007C57F8"/>
    <w:rsid w:val="007D0F75"/>
    <w:rsid w:val="007E4232"/>
    <w:rsid w:val="007E4934"/>
    <w:rsid w:val="007F6FE4"/>
    <w:rsid w:val="00800424"/>
    <w:rsid w:val="00806DF4"/>
    <w:rsid w:val="00811939"/>
    <w:rsid w:val="008206A1"/>
    <w:rsid w:val="00827223"/>
    <w:rsid w:val="008448E3"/>
    <w:rsid w:val="00853E89"/>
    <w:rsid w:val="008827CE"/>
    <w:rsid w:val="0089161F"/>
    <w:rsid w:val="008A0353"/>
    <w:rsid w:val="008A5B8F"/>
    <w:rsid w:val="008A6778"/>
    <w:rsid w:val="008C3796"/>
    <w:rsid w:val="008C3D53"/>
    <w:rsid w:val="008C5102"/>
    <w:rsid w:val="008D73E9"/>
    <w:rsid w:val="008E47C7"/>
    <w:rsid w:val="008E5B33"/>
    <w:rsid w:val="009020C0"/>
    <w:rsid w:val="00906402"/>
    <w:rsid w:val="00912731"/>
    <w:rsid w:val="00920BFA"/>
    <w:rsid w:val="0093114E"/>
    <w:rsid w:val="00935486"/>
    <w:rsid w:val="00945E48"/>
    <w:rsid w:val="00951947"/>
    <w:rsid w:val="0097191B"/>
    <w:rsid w:val="00973581"/>
    <w:rsid w:val="009846D2"/>
    <w:rsid w:val="00994178"/>
    <w:rsid w:val="009B0CCC"/>
    <w:rsid w:val="009C6AF1"/>
    <w:rsid w:val="009C79CF"/>
    <w:rsid w:val="009E5413"/>
    <w:rsid w:val="009F15C6"/>
    <w:rsid w:val="00A01380"/>
    <w:rsid w:val="00A17EF0"/>
    <w:rsid w:val="00A308B6"/>
    <w:rsid w:val="00A578F2"/>
    <w:rsid w:val="00A627AD"/>
    <w:rsid w:val="00A64D68"/>
    <w:rsid w:val="00A650D5"/>
    <w:rsid w:val="00A6581F"/>
    <w:rsid w:val="00A70EDA"/>
    <w:rsid w:val="00A7167C"/>
    <w:rsid w:val="00A843A1"/>
    <w:rsid w:val="00AA24A9"/>
    <w:rsid w:val="00AA6236"/>
    <w:rsid w:val="00AA6F3C"/>
    <w:rsid w:val="00AC0A9E"/>
    <w:rsid w:val="00AC46A2"/>
    <w:rsid w:val="00AC5204"/>
    <w:rsid w:val="00AC57F9"/>
    <w:rsid w:val="00AE429D"/>
    <w:rsid w:val="00AE4762"/>
    <w:rsid w:val="00AF3495"/>
    <w:rsid w:val="00B00770"/>
    <w:rsid w:val="00B1288F"/>
    <w:rsid w:val="00B15F62"/>
    <w:rsid w:val="00B163C0"/>
    <w:rsid w:val="00B17F31"/>
    <w:rsid w:val="00B26948"/>
    <w:rsid w:val="00B326C5"/>
    <w:rsid w:val="00B35514"/>
    <w:rsid w:val="00B65898"/>
    <w:rsid w:val="00B70F0D"/>
    <w:rsid w:val="00B86735"/>
    <w:rsid w:val="00B91B66"/>
    <w:rsid w:val="00BA3AB7"/>
    <w:rsid w:val="00BA695B"/>
    <w:rsid w:val="00BA7CA8"/>
    <w:rsid w:val="00BB50F8"/>
    <w:rsid w:val="00BE2570"/>
    <w:rsid w:val="00BF726B"/>
    <w:rsid w:val="00C0116A"/>
    <w:rsid w:val="00C076CB"/>
    <w:rsid w:val="00C100A4"/>
    <w:rsid w:val="00C23AE6"/>
    <w:rsid w:val="00C4174E"/>
    <w:rsid w:val="00C52171"/>
    <w:rsid w:val="00C53985"/>
    <w:rsid w:val="00C57025"/>
    <w:rsid w:val="00C63479"/>
    <w:rsid w:val="00C7382A"/>
    <w:rsid w:val="00C8153B"/>
    <w:rsid w:val="00C8449F"/>
    <w:rsid w:val="00CA0620"/>
    <w:rsid w:val="00CA1BBC"/>
    <w:rsid w:val="00CB24D2"/>
    <w:rsid w:val="00CB6055"/>
    <w:rsid w:val="00CD18BF"/>
    <w:rsid w:val="00CD7507"/>
    <w:rsid w:val="00D004CE"/>
    <w:rsid w:val="00D03476"/>
    <w:rsid w:val="00D03929"/>
    <w:rsid w:val="00D17D26"/>
    <w:rsid w:val="00D20452"/>
    <w:rsid w:val="00D21F64"/>
    <w:rsid w:val="00D3091E"/>
    <w:rsid w:val="00D36D1B"/>
    <w:rsid w:val="00D42FA7"/>
    <w:rsid w:val="00D53227"/>
    <w:rsid w:val="00D62D9E"/>
    <w:rsid w:val="00D6375E"/>
    <w:rsid w:val="00D653B4"/>
    <w:rsid w:val="00D65E57"/>
    <w:rsid w:val="00D75145"/>
    <w:rsid w:val="00D83B44"/>
    <w:rsid w:val="00D90EDB"/>
    <w:rsid w:val="00D965F0"/>
    <w:rsid w:val="00DA14B8"/>
    <w:rsid w:val="00DA49E0"/>
    <w:rsid w:val="00DB5F07"/>
    <w:rsid w:val="00DB7B38"/>
    <w:rsid w:val="00DD2637"/>
    <w:rsid w:val="00DD52A8"/>
    <w:rsid w:val="00DD70C3"/>
    <w:rsid w:val="00E0156F"/>
    <w:rsid w:val="00E15AD4"/>
    <w:rsid w:val="00E26477"/>
    <w:rsid w:val="00E35609"/>
    <w:rsid w:val="00E37D68"/>
    <w:rsid w:val="00E45219"/>
    <w:rsid w:val="00E5341B"/>
    <w:rsid w:val="00E605DE"/>
    <w:rsid w:val="00E618EC"/>
    <w:rsid w:val="00E66AB5"/>
    <w:rsid w:val="00E777DD"/>
    <w:rsid w:val="00E82110"/>
    <w:rsid w:val="00E85B0C"/>
    <w:rsid w:val="00E93FE0"/>
    <w:rsid w:val="00EA585A"/>
    <w:rsid w:val="00EB0954"/>
    <w:rsid w:val="00EB18A9"/>
    <w:rsid w:val="00EB4A2F"/>
    <w:rsid w:val="00EB4B9E"/>
    <w:rsid w:val="00EC7D24"/>
    <w:rsid w:val="00EE5C5E"/>
    <w:rsid w:val="00EF50D7"/>
    <w:rsid w:val="00F02E61"/>
    <w:rsid w:val="00F15086"/>
    <w:rsid w:val="00F160D6"/>
    <w:rsid w:val="00F33865"/>
    <w:rsid w:val="00F4188A"/>
    <w:rsid w:val="00F751E9"/>
    <w:rsid w:val="00F83727"/>
    <w:rsid w:val="00F87E03"/>
    <w:rsid w:val="00FB4E8D"/>
    <w:rsid w:val="00FC0277"/>
    <w:rsid w:val="00FC063D"/>
    <w:rsid w:val="00FD3A6D"/>
    <w:rsid w:val="00FE56C6"/>
    <w:rsid w:val="00FE5D0C"/>
    <w:rsid w:val="00FF1081"/>
    <w:rsid w:val="00FF58F9"/>
    <w:rsid w:val="0F8B09AD"/>
    <w:rsid w:val="317D0718"/>
    <w:rsid w:val="4DBC1B07"/>
    <w:rsid w:val="57B92775"/>
    <w:rsid w:val="5F4D1DE9"/>
    <w:rsid w:val="60377619"/>
    <w:rsid w:val="651A114D"/>
    <w:rsid w:val="66574E65"/>
    <w:rsid w:val="6932456F"/>
    <w:rsid w:val="6C764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control" Target="activeX/activeX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DCDCDCD-CDCD-CDCD-CDCD-CDCDCDCDCDC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ITianKong.Com</Company>
  <Pages>1</Pages>
  <Words>31</Words>
  <Characters>177</Characters>
  <Lines>1</Lines>
  <Paragraphs>1</Paragraphs>
  <TotalTime>2</TotalTime>
  <ScaleCrop>false</ScaleCrop>
  <LinksUpToDate>false</LinksUpToDate>
  <CharactersWithSpaces>207</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2019-06-14T01:31:00Z</dcterms:created>
  <dc:creator>马丽</dc:creator>
  <cp:lastModifiedBy>手心的太阳</cp:lastModifiedBy>
  <cp:lastPrinted>2019-07-18T00:25:00Z</cp:lastPrinted>
  <dcterms:modified xsi:type="dcterms:W3CDTF">2019-07-19T00:46:48Z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